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9FE42" w14:textId="0CE994B4" w:rsidR="005B78E9" w:rsidRDefault="005B78E9" w:rsidP="004302AE">
      <w:pPr>
        <w:spacing w:line="259" w:lineRule="auto"/>
        <w:rPr>
          <w:rFonts w:ascii="Brandon Grotesque Light" w:eastAsia="Calibri" w:hAnsi="Brandon Grotesque Light" w:cs="Times New Roman"/>
          <w:lang w:val="tr-TR"/>
        </w:rPr>
      </w:pPr>
    </w:p>
    <w:p w14:paraId="19697B93" w14:textId="77777777" w:rsidR="00F65C58" w:rsidRDefault="00F65C58" w:rsidP="00B554A6">
      <w:pPr>
        <w:spacing w:line="259" w:lineRule="auto"/>
        <w:jc w:val="center"/>
        <w:rPr>
          <w:rFonts w:asciiTheme="majorHAnsi" w:eastAsia="Calibri" w:hAnsiTheme="majorHAnsi" w:cstheme="majorHAnsi"/>
          <w:b/>
          <w:bCs/>
          <w:sz w:val="32"/>
          <w:szCs w:val="32"/>
          <w:lang w:val="tr-TR"/>
        </w:rPr>
      </w:pPr>
    </w:p>
    <w:p w14:paraId="372F6647" w14:textId="6493E949" w:rsidR="00593527" w:rsidRDefault="00593527" w:rsidP="00B554A6">
      <w:pPr>
        <w:spacing w:line="259" w:lineRule="auto"/>
        <w:jc w:val="center"/>
        <w:rPr>
          <w:rFonts w:asciiTheme="majorHAnsi" w:eastAsia="Calibri" w:hAnsiTheme="majorHAnsi" w:cstheme="majorHAnsi"/>
          <w:b/>
          <w:bCs/>
          <w:sz w:val="32"/>
          <w:szCs w:val="32"/>
          <w:lang w:val="tr-TR"/>
        </w:rPr>
      </w:pPr>
      <w:r w:rsidRPr="00CC357E">
        <w:rPr>
          <w:rFonts w:asciiTheme="majorHAnsi" w:eastAsia="Calibri" w:hAnsiTheme="majorHAnsi" w:cstheme="majorHAnsi"/>
          <w:b/>
          <w:bCs/>
          <w:sz w:val="32"/>
          <w:szCs w:val="32"/>
          <w:lang w:val="tr-TR"/>
        </w:rPr>
        <w:t>Cersaie</w:t>
      </w:r>
      <w:r w:rsidR="00AA66AF" w:rsidRPr="00CC357E">
        <w:rPr>
          <w:rFonts w:asciiTheme="majorHAnsi" w:eastAsia="Calibri" w:hAnsiTheme="majorHAnsi" w:cstheme="majorHAnsi"/>
          <w:b/>
          <w:bCs/>
          <w:sz w:val="32"/>
          <w:szCs w:val="32"/>
          <w:lang w:val="tr-TR"/>
        </w:rPr>
        <w:t>’</w:t>
      </w:r>
      <w:r w:rsidR="00D94933" w:rsidRPr="00CC357E">
        <w:rPr>
          <w:rFonts w:asciiTheme="majorHAnsi" w:eastAsia="Calibri" w:hAnsiTheme="majorHAnsi" w:cstheme="majorHAnsi"/>
          <w:b/>
          <w:bCs/>
          <w:sz w:val="32"/>
          <w:szCs w:val="32"/>
          <w:lang w:val="tr-TR"/>
        </w:rPr>
        <w:t>d</w:t>
      </w:r>
      <w:r w:rsidR="00AA66AF" w:rsidRPr="00CC357E">
        <w:rPr>
          <w:rFonts w:asciiTheme="majorHAnsi" w:eastAsia="Calibri" w:hAnsiTheme="majorHAnsi" w:cstheme="majorHAnsi"/>
          <w:b/>
          <w:bCs/>
          <w:sz w:val="32"/>
          <w:szCs w:val="32"/>
          <w:lang w:val="tr-TR"/>
        </w:rPr>
        <w:t xml:space="preserve">e Bien </w:t>
      </w:r>
      <w:r w:rsidR="00F746C2" w:rsidRPr="00CC357E">
        <w:rPr>
          <w:rFonts w:asciiTheme="majorHAnsi" w:eastAsia="Calibri" w:hAnsiTheme="majorHAnsi" w:cstheme="majorHAnsi"/>
          <w:b/>
          <w:bCs/>
          <w:sz w:val="32"/>
          <w:szCs w:val="32"/>
          <w:lang w:val="tr-TR"/>
        </w:rPr>
        <w:t xml:space="preserve">Rüzgârı </w:t>
      </w:r>
      <w:r w:rsidR="00AA66AF" w:rsidRPr="00CC357E">
        <w:rPr>
          <w:rFonts w:asciiTheme="majorHAnsi" w:eastAsia="Calibri" w:hAnsiTheme="majorHAnsi" w:cstheme="majorHAnsi"/>
          <w:b/>
          <w:bCs/>
          <w:sz w:val="32"/>
          <w:szCs w:val="32"/>
          <w:lang w:val="tr-TR"/>
        </w:rPr>
        <w:t>Esecek</w:t>
      </w:r>
    </w:p>
    <w:p w14:paraId="3764B41B" w14:textId="77777777" w:rsidR="003B5B44" w:rsidRPr="00CC357E" w:rsidRDefault="003B5B44" w:rsidP="00B554A6">
      <w:pPr>
        <w:spacing w:line="259" w:lineRule="auto"/>
        <w:jc w:val="center"/>
        <w:rPr>
          <w:rFonts w:asciiTheme="majorHAnsi" w:eastAsia="Calibri" w:hAnsiTheme="majorHAnsi" w:cstheme="majorHAnsi"/>
          <w:b/>
          <w:bCs/>
          <w:sz w:val="32"/>
          <w:szCs w:val="32"/>
          <w:lang w:val="tr-TR"/>
        </w:rPr>
      </w:pPr>
    </w:p>
    <w:p w14:paraId="105EDD3C" w14:textId="2853C815" w:rsidR="0097611F" w:rsidRPr="00CC357E" w:rsidRDefault="0097611F" w:rsidP="0097611F">
      <w:pPr>
        <w:spacing w:line="259" w:lineRule="auto"/>
        <w:jc w:val="center"/>
        <w:rPr>
          <w:rFonts w:asciiTheme="majorHAnsi" w:eastAsia="Calibri" w:hAnsiTheme="majorHAnsi" w:cstheme="majorHAnsi"/>
          <w:b/>
          <w:bCs/>
          <w:sz w:val="26"/>
          <w:szCs w:val="26"/>
          <w:lang w:val="tr-TR"/>
        </w:rPr>
      </w:pPr>
      <w:r w:rsidRPr="00CC357E">
        <w:rPr>
          <w:rFonts w:asciiTheme="majorHAnsi" w:eastAsia="Calibri" w:hAnsiTheme="majorHAnsi" w:cstheme="majorHAnsi"/>
          <w:b/>
          <w:bCs/>
          <w:sz w:val="26"/>
          <w:szCs w:val="26"/>
          <w:lang w:val="tr-TR"/>
        </w:rPr>
        <w:t xml:space="preserve">Bien, İtalya’nın Bologna şehrinde düzenlenecek seramik </w:t>
      </w:r>
      <w:r w:rsidR="00F23FC5">
        <w:rPr>
          <w:rFonts w:asciiTheme="majorHAnsi" w:eastAsia="Calibri" w:hAnsiTheme="majorHAnsi" w:cstheme="majorHAnsi"/>
          <w:b/>
          <w:bCs/>
          <w:sz w:val="26"/>
          <w:szCs w:val="26"/>
          <w:lang w:val="tr-TR"/>
        </w:rPr>
        <w:t xml:space="preserve">ve banyo </w:t>
      </w:r>
      <w:r w:rsidRPr="00CC357E">
        <w:rPr>
          <w:rFonts w:asciiTheme="majorHAnsi" w:eastAsia="Calibri" w:hAnsiTheme="majorHAnsi" w:cstheme="majorHAnsi"/>
          <w:b/>
          <w:bCs/>
          <w:sz w:val="26"/>
          <w:szCs w:val="26"/>
          <w:lang w:val="tr-TR"/>
        </w:rPr>
        <w:t xml:space="preserve">fuarı Cersaie’ye katılıyor. 25-29 Eylül </w:t>
      </w:r>
      <w:r w:rsidR="004142E3">
        <w:rPr>
          <w:rFonts w:asciiTheme="majorHAnsi" w:eastAsia="Calibri" w:hAnsiTheme="majorHAnsi" w:cstheme="majorHAnsi"/>
          <w:b/>
          <w:bCs/>
          <w:sz w:val="26"/>
          <w:szCs w:val="26"/>
          <w:lang w:val="tr-TR"/>
        </w:rPr>
        <w:t>günleri</w:t>
      </w:r>
      <w:r w:rsidRPr="00CC357E">
        <w:rPr>
          <w:rFonts w:asciiTheme="majorHAnsi" w:eastAsia="Calibri" w:hAnsiTheme="majorHAnsi" w:cstheme="majorHAnsi"/>
          <w:b/>
          <w:bCs/>
          <w:sz w:val="26"/>
          <w:szCs w:val="26"/>
          <w:lang w:val="tr-TR"/>
        </w:rPr>
        <w:t xml:space="preserve"> arasında </w:t>
      </w:r>
      <w:r w:rsidR="001A40E3" w:rsidRPr="00CC357E">
        <w:rPr>
          <w:rFonts w:asciiTheme="majorHAnsi" w:eastAsia="Calibri" w:hAnsiTheme="majorHAnsi" w:cstheme="majorHAnsi"/>
          <w:b/>
          <w:bCs/>
          <w:sz w:val="26"/>
          <w:szCs w:val="26"/>
          <w:lang w:val="tr-TR"/>
        </w:rPr>
        <w:t>600’den fazla markanın</w:t>
      </w:r>
      <w:r w:rsidRPr="00CC357E">
        <w:rPr>
          <w:rFonts w:asciiTheme="majorHAnsi" w:eastAsia="Calibri" w:hAnsiTheme="majorHAnsi" w:cstheme="majorHAnsi"/>
          <w:b/>
          <w:bCs/>
          <w:sz w:val="26"/>
          <w:szCs w:val="26"/>
          <w:lang w:val="tr-TR"/>
        </w:rPr>
        <w:t xml:space="preserve"> </w:t>
      </w:r>
      <w:r w:rsidR="00D94933" w:rsidRPr="00CC357E">
        <w:rPr>
          <w:rFonts w:asciiTheme="majorHAnsi" w:eastAsia="Calibri" w:hAnsiTheme="majorHAnsi" w:cstheme="majorHAnsi"/>
          <w:b/>
          <w:bCs/>
          <w:sz w:val="26"/>
          <w:szCs w:val="26"/>
          <w:lang w:val="tr-TR"/>
        </w:rPr>
        <w:t>katılımıyla gerçekleşecek</w:t>
      </w:r>
      <w:r w:rsidRPr="00CC357E">
        <w:rPr>
          <w:rFonts w:asciiTheme="majorHAnsi" w:eastAsia="Calibri" w:hAnsiTheme="majorHAnsi" w:cstheme="majorHAnsi"/>
          <w:b/>
          <w:bCs/>
          <w:sz w:val="26"/>
          <w:szCs w:val="26"/>
          <w:lang w:val="tr-TR"/>
        </w:rPr>
        <w:t xml:space="preserve"> fuarda, Bien’in </w:t>
      </w:r>
      <w:r w:rsidR="00D10842" w:rsidRPr="00CC357E">
        <w:rPr>
          <w:rFonts w:asciiTheme="majorHAnsi" w:eastAsia="Calibri" w:hAnsiTheme="majorHAnsi" w:cstheme="majorHAnsi"/>
          <w:b/>
          <w:bCs/>
          <w:sz w:val="26"/>
          <w:szCs w:val="26"/>
          <w:lang w:val="tr-TR"/>
        </w:rPr>
        <w:t xml:space="preserve">ileri teknolojiyle üretilen </w:t>
      </w:r>
      <w:r w:rsidRPr="00CC357E">
        <w:rPr>
          <w:rFonts w:asciiTheme="majorHAnsi" w:eastAsia="Calibri" w:hAnsiTheme="majorHAnsi" w:cstheme="majorHAnsi"/>
          <w:b/>
          <w:bCs/>
          <w:sz w:val="26"/>
          <w:szCs w:val="26"/>
          <w:lang w:val="tr-TR"/>
        </w:rPr>
        <w:t xml:space="preserve">yeni ürün ve koleksiyon seçkisi </w:t>
      </w:r>
      <w:r w:rsidR="00D94933" w:rsidRPr="00CC357E">
        <w:rPr>
          <w:rFonts w:asciiTheme="majorHAnsi" w:eastAsia="Calibri" w:hAnsiTheme="majorHAnsi" w:cstheme="majorHAnsi"/>
          <w:b/>
          <w:bCs/>
          <w:sz w:val="26"/>
          <w:szCs w:val="26"/>
          <w:lang w:val="tr-TR"/>
        </w:rPr>
        <w:t xml:space="preserve">ilk kez </w:t>
      </w:r>
      <w:r w:rsidRPr="00CC357E">
        <w:rPr>
          <w:rFonts w:asciiTheme="majorHAnsi" w:eastAsia="Calibri" w:hAnsiTheme="majorHAnsi" w:cstheme="majorHAnsi"/>
          <w:b/>
          <w:bCs/>
          <w:sz w:val="26"/>
          <w:szCs w:val="26"/>
          <w:lang w:val="tr-TR"/>
        </w:rPr>
        <w:t>görücüye çıkacak</w:t>
      </w:r>
      <w:r w:rsidR="00D5012B" w:rsidRPr="00CC357E">
        <w:rPr>
          <w:rFonts w:asciiTheme="majorHAnsi" w:eastAsia="Calibri" w:hAnsiTheme="majorHAnsi" w:cstheme="majorHAnsi"/>
          <w:b/>
          <w:bCs/>
          <w:sz w:val="26"/>
          <w:szCs w:val="26"/>
          <w:lang w:val="tr-TR"/>
        </w:rPr>
        <w:t>.</w:t>
      </w:r>
    </w:p>
    <w:p w14:paraId="06EBED39" w14:textId="77777777" w:rsidR="00244943" w:rsidRPr="00CC357E" w:rsidRDefault="00244943" w:rsidP="00194349">
      <w:pPr>
        <w:spacing w:line="259" w:lineRule="auto"/>
        <w:jc w:val="both"/>
        <w:rPr>
          <w:rFonts w:asciiTheme="majorHAnsi" w:eastAsia="Calibri" w:hAnsiTheme="majorHAnsi" w:cstheme="majorHAnsi"/>
          <w:lang w:val="tr-TR"/>
        </w:rPr>
      </w:pPr>
    </w:p>
    <w:p w14:paraId="3B9A4AA2" w14:textId="07B7CC21" w:rsidR="00BF2D82" w:rsidRPr="00CC357E" w:rsidRDefault="00194349" w:rsidP="00FA4962">
      <w:pPr>
        <w:spacing w:line="259" w:lineRule="auto"/>
        <w:jc w:val="both"/>
        <w:rPr>
          <w:rFonts w:asciiTheme="majorHAnsi" w:eastAsia="Calibri" w:hAnsiTheme="majorHAnsi" w:cstheme="majorHAnsi"/>
          <w:lang w:val="tr-TR"/>
        </w:rPr>
      </w:pPr>
      <w:r w:rsidRPr="00CC357E">
        <w:rPr>
          <w:rFonts w:asciiTheme="majorHAnsi" w:eastAsia="Calibri" w:hAnsiTheme="majorHAnsi" w:cstheme="majorHAnsi"/>
          <w:lang w:val="tr-TR"/>
        </w:rPr>
        <w:t>Türkiye ve dünya yapı sektörünün önde gelen markalarından</w:t>
      </w:r>
      <w:r w:rsidR="00244943" w:rsidRPr="00CC357E">
        <w:rPr>
          <w:rFonts w:asciiTheme="majorHAnsi" w:eastAsia="Calibri" w:hAnsiTheme="majorHAnsi" w:cstheme="majorHAnsi"/>
          <w:lang w:val="tr-TR"/>
        </w:rPr>
        <w:t xml:space="preserve"> olan</w:t>
      </w:r>
      <w:r w:rsidRPr="00CC357E">
        <w:rPr>
          <w:rFonts w:asciiTheme="majorHAnsi" w:eastAsia="Calibri" w:hAnsiTheme="majorHAnsi" w:cstheme="majorHAnsi"/>
          <w:lang w:val="tr-TR"/>
        </w:rPr>
        <w:t xml:space="preserve"> Bien,</w:t>
      </w:r>
      <w:r w:rsidR="00244943" w:rsidRPr="00CC357E">
        <w:rPr>
          <w:rFonts w:asciiTheme="majorHAnsi" w:eastAsia="Calibri" w:hAnsiTheme="majorHAnsi" w:cstheme="majorHAnsi"/>
          <w:lang w:val="tr-TR"/>
        </w:rPr>
        <w:t xml:space="preserve"> dünyanın en prestijli fuarları arasında gösterilen ve her yıl </w:t>
      </w:r>
      <w:r w:rsidR="001A40E3" w:rsidRPr="00CC357E">
        <w:rPr>
          <w:rFonts w:asciiTheme="majorHAnsi" w:eastAsia="Calibri" w:hAnsiTheme="majorHAnsi" w:cstheme="majorHAnsi"/>
          <w:lang w:val="tr-TR"/>
        </w:rPr>
        <w:t>on binlerce</w:t>
      </w:r>
      <w:r w:rsidR="00244943" w:rsidRPr="00CC357E">
        <w:rPr>
          <w:rFonts w:asciiTheme="majorHAnsi" w:eastAsia="Calibri" w:hAnsiTheme="majorHAnsi" w:cstheme="majorHAnsi"/>
          <w:lang w:val="tr-TR"/>
        </w:rPr>
        <w:t xml:space="preserve"> ziyaretçiyi bir araya getiren Cersaie </w:t>
      </w:r>
      <w:r w:rsidR="00E80595" w:rsidRPr="00CC357E">
        <w:rPr>
          <w:rFonts w:asciiTheme="majorHAnsi" w:eastAsia="Calibri" w:hAnsiTheme="majorHAnsi" w:cstheme="majorHAnsi"/>
          <w:lang w:val="tr-TR"/>
        </w:rPr>
        <w:t>Fuarı’na</w:t>
      </w:r>
      <w:r w:rsidR="004618C5" w:rsidRPr="00CC357E">
        <w:rPr>
          <w:rFonts w:asciiTheme="majorHAnsi" w:eastAsia="Calibri" w:hAnsiTheme="majorHAnsi" w:cstheme="majorHAnsi"/>
          <w:lang w:val="tr-TR"/>
        </w:rPr>
        <w:t xml:space="preserve"> </w:t>
      </w:r>
      <w:r w:rsidR="00116940" w:rsidRPr="00CC357E">
        <w:rPr>
          <w:rFonts w:asciiTheme="majorHAnsi" w:eastAsia="Calibri" w:hAnsiTheme="majorHAnsi" w:cstheme="majorHAnsi"/>
          <w:lang w:val="tr-TR"/>
        </w:rPr>
        <w:t>katılıyor</w:t>
      </w:r>
      <w:r w:rsidR="00244943" w:rsidRPr="00CC357E">
        <w:rPr>
          <w:rFonts w:asciiTheme="majorHAnsi" w:eastAsia="Calibri" w:hAnsiTheme="majorHAnsi" w:cstheme="majorHAnsi"/>
          <w:lang w:val="tr-TR"/>
        </w:rPr>
        <w:t xml:space="preserve">. </w:t>
      </w:r>
      <w:r w:rsidRPr="00CC357E">
        <w:rPr>
          <w:rFonts w:asciiTheme="majorHAnsi" w:eastAsia="Calibri" w:hAnsiTheme="majorHAnsi" w:cstheme="majorHAnsi"/>
          <w:lang w:val="tr-TR"/>
        </w:rPr>
        <w:t xml:space="preserve">25-29 Eylül </w:t>
      </w:r>
      <w:r w:rsidR="004142E3">
        <w:rPr>
          <w:rFonts w:asciiTheme="majorHAnsi" w:eastAsia="Calibri" w:hAnsiTheme="majorHAnsi" w:cstheme="majorHAnsi"/>
          <w:lang w:val="tr-TR"/>
        </w:rPr>
        <w:t>günleri</w:t>
      </w:r>
      <w:r w:rsidR="004142E3" w:rsidRPr="00CC357E">
        <w:rPr>
          <w:rFonts w:asciiTheme="majorHAnsi" w:eastAsia="Calibri" w:hAnsiTheme="majorHAnsi" w:cstheme="majorHAnsi"/>
          <w:lang w:val="tr-TR"/>
        </w:rPr>
        <w:t xml:space="preserve"> </w:t>
      </w:r>
      <w:r w:rsidR="00244943" w:rsidRPr="00CC357E">
        <w:rPr>
          <w:rFonts w:asciiTheme="majorHAnsi" w:eastAsia="Calibri" w:hAnsiTheme="majorHAnsi" w:cstheme="majorHAnsi"/>
          <w:lang w:val="tr-TR"/>
        </w:rPr>
        <w:t>arasında İtalya’nın Bologna şehrinde</w:t>
      </w:r>
      <w:r w:rsidR="00910B6B">
        <w:rPr>
          <w:rFonts w:asciiTheme="majorHAnsi" w:eastAsia="Calibri" w:hAnsiTheme="majorHAnsi" w:cstheme="majorHAnsi"/>
          <w:lang w:val="tr-TR"/>
        </w:rPr>
        <w:t xml:space="preserve"> </w:t>
      </w:r>
      <w:r w:rsidR="00244943" w:rsidRPr="00CC357E">
        <w:rPr>
          <w:rFonts w:asciiTheme="majorHAnsi" w:eastAsia="Calibri" w:hAnsiTheme="majorHAnsi" w:cstheme="majorHAnsi"/>
          <w:lang w:val="tr-TR"/>
        </w:rPr>
        <w:t>gerçekleştirilecek fuar</w:t>
      </w:r>
      <w:r w:rsidR="002F49F8" w:rsidRPr="00CC357E">
        <w:rPr>
          <w:rFonts w:asciiTheme="majorHAnsi" w:eastAsia="Calibri" w:hAnsiTheme="majorHAnsi" w:cstheme="majorHAnsi"/>
          <w:lang w:val="tr-TR"/>
        </w:rPr>
        <w:t xml:space="preserve">, </w:t>
      </w:r>
      <w:r w:rsidR="00244943" w:rsidRPr="00CC357E">
        <w:rPr>
          <w:rFonts w:asciiTheme="majorHAnsi" w:eastAsia="Calibri" w:hAnsiTheme="majorHAnsi" w:cstheme="majorHAnsi"/>
          <w:lang w:val="tr-TR"/>
        </w:rPr>
        <w:t>uluslararası sektör profesyonelleri</w:t>
      </w:r>
      <w:r w:rsidR="00054BF5" w:rsidRPr="00CC357E">
        <w:rPr>
          <w:rFonts w:asciiTheme="majorHAnsi" w:eastAsia="Calibri" w:hAnsiTheme="majorHAnsi" w:cstheme="majorHAnsi"/>
          <w:lang w:val="tr-TR"/>
        </w:rPr>
        <w:t xml:space="preserve">nin yanı sıra </w:t>
      </w:r>
      <w:r w:rsidR="00787B93" w:rsidRPr="00CC357E">
        <w:rPr>
          <w:rFonts w:asciiTheme="majorHAnsi" w:eastAsia="Calibri" w:hAnsiTheme="majorHAnsi" w:cstheme="majorHAnsi"/>
          <w:lang w:val="tr-TR"/>
        </w:rPr>
        <w:t>dünyanın dört bir yanından gelen</w:t>
      </w:r>
      <w:r w:rsidR="000717C4">
        <w:rPr>
          <w:rFonts w:asciiTheme="majorHAnsi" w:eastAsia="Calibri" w:hAnsiTheme="majorHAnsi" w:cstheme="majorHAnsi"/>
          <w:lang w:val="tr-TR"/>
        </w:rPr>
        <w:t xml:space="preserve"> </w:t>
      </w:r>
      <w:r w:rsidR="00787B93" w:rsidRPr="00CC357E">
        <w:rPr>
          <w:rFonts w:asciiTheme="majorHAnsi" w:eastAsia="Calibri" w:hAnsiTheme="majorHAnsi" w:cstheme="majorHAnsi"/>
          <w:lang w:val="tr-TR"/>
        </w:rPr>
        <w:t>mimarlar, tasarımcılar ve yapı markaları</w:t>
      </w:r>
      <w:r w:rsidR="000213D8" w:rsidRPr="00CC357E">
        <w:rPr>
          <w:rFonts w:asciiTheme="majorHAnsi" w:eastAsia="Calibri" w:hAnsiTheme="majorHAnsi" w:cstheme="majorHAnsi"/>
          <w:lang w:val="tr-TR"/>
        </w:rPr>
        <w:t>na da ev sahipliği yapacak.</w:t>
      </w:r>
    </w:p>
    <w:p w14:paraId="6355870D" w14:textId="77777777" w:rsidR="00BF2D82" w:rsidRPr="00CC357E" w:rsidRDefault="00BF2D82" w:rsidP="00FA4962">
      <w:pPr>
        <w:spacing w:line="259" w:lineRule="auto"/>
        <w:jc w:val="both"/>
        <w:rPr>
          <w:rFonts w:asciiTheme="majorHAnsi" w:eastAsia="Calibri" w:hAnsiTheme="majorHAnsi" w:cstheme="majorHAnsi"/>
          <w:lang w:val="tr-TR"/>
        </w:rPr>
      </w:pPr>
    </w:p>
    <w:p w14:paraId="5B7F37C7" w14:textId="1952447D" w:rsidR="00BF2D82" w:rsidRPr="00CC357E" w:rsidRDefault="00BF2D82" w:rsidP="00FA4962">
      <w:pPr>
        <w:spacing w:line="259" w:lineRule="auto"/>
        <w:jc w:val="both"/>
        <w:rPr>
          <w:rFonts w:asciiTheme="majorHAnsi" w:eastAsia="Calibri" w:hAnsiTheme="majorHAnsi" w:cstheme="majorHAnsi"/>
          <w:b/>
          <w:bCs/>
          <w:lang w:val="tr-TR"/>
        </w:rPr>
      </w:pPr>
      <w:r w:rsidRPr="00CC357E">
        <w:rPr>
          <w:rFonts w:asciiTheme="majorHAnsi" w:eastAsia="Calibri" w:hAnsiTheme="majorHAnsi" w:cstheme="majorHAnsi"/>
          <w:b/>
          <w:bCs/>
          <w:lang w:val="tr-TR"/>
        </w:rPr>
        <w:t xml:space="preserve">İlham veren, yenilikçi </w:t>
      </w:r>
      <w:r w:rsidR="00A63D1E">
        <w:rPr>
          <w:rFonts w:asciiTheme="majorHAnsi" w:eastAsia="Calibri" w:hAnsiTheme="majorHAnsi" w:cstheme="majorHAnsi"/>
          <w:b/>
          <w:bCs/>
          <w:lang w:val="tr-TR"/>
        </w:rPr>
        <w:t>koleksiyonlar</w:t>
      </w:r>
      <w:r w:rsidRPr="00CC357E">
        <w:rPr>
          <w:rFonts w:asciiTheme="majorHAnsi" w:eastAsia="Calibri" w:hAnsiTheme="majorHAnsi" w:cstheme="majorHAnsi"/>
          <w:b/>
          <w:bCs/>
          <w:lang w:val="tr-TR"/>
        </w:rPr>
        <w:t xml:space="preserve"> bu yıl </w:t>
      </w:r>
      <w:r w:rsidR="00743704" w:rsidRPr="00CC357E">
        <w:rPr>
          <w:rFonts w:asciiTheme="majorHAnsi" w:eastAsia="Calibri" w:hAnsiTheme="majorHAnsi" w:cstheme="majorHAnsi"/>
          <w:b/>
          <w:bCs/>
          <w:lang w:val="tr-TR"/>
        </w:rPr>
        <w:t xml:space="preserve">da </w:t>
      </w:r>
      <w:r w:rsidRPr="00CC357E">
        <w:rPr>
          <w:rFonts w:asciiTheme="majorHAnsi" w:eastAsia="Calibri" w:hAnsiTheme="majorHAnsi" w:cstheme="majorHAnsi"/>
          <w:b/>
          <w:bCs/>
          <w:lang w:val="tr-TR"/>
        </w:rPr>
        <w:t>Cesaie’de</w:t>
      </w:r>
    </w:p>
    <w:p w14:paraId="29CB546E" w14:textId="15C69755" w:rsidR="004142E3" w:rsidRDefault="00AC2E78" w:rsidP="004142E3">
      <w:pPr>
        <w:spacing w:line="259" w:lineRule="auto"/>
        <w:jc w:val="both"/>
        <w:rPr>
          <w:rFonts w:asciiTheme="majorHAnsi" w:eastAsia="Calibri" w:hAnsiTheme="majorHAnsi" w:cstheme="majorHAnsi"/>
          <w:lang w:val="tr-TR"/>
        </w:rPr>
      </w:pPr>
      <w:r>
        <w:rPr>
          <w:rFonts w:asciiTheme="majorHAnsi" w:eastAsia="Calibri" w:hAnsiTheme="majorHAnsi" w:cstheme="majorHAnsi"/>
          <w:lang w:val="tr-TR"/>
        </w:rPr>
        <w:t xml:space="preserve">Bu yıl 40. kez </w:t>
      </w:r>
      <w:r w:rsidR="004F1F8D">
        <w:rPr>
          <w:rFonts w:asciiTheme="majorHAnsi" w:eastAsia="Calibri" w:hAnsiTheme="majorHAnsi" w:cstheme="majorHAnsi"/>
          <w:lang w:val="tr-TR"/>
        </w:rPr>
        <w:t xml:space="preserve">düzenlenecek </w:t>
      </w:r>
      <w:r w:rsidR="00244943" w:rsidRPr="00CC357E">
        <w:rPr>
          <w:rFonts w:asciiTheme="majorHAnsi" w:eastAsia="Calibri" w:hAnsiTheme="majorHAnsi" w:cstheme="majorHAnsi"/>
          <w:lang w:val="tr-TR"/>
        </w:rPr>
        <w:t>Cersaie’</w:t>
      </w:r>
      <w:r w:rsidR="004142E3">
        <w:rPr>
          <w:rFonts w:asciiTheme="majorHAnsi" w:eastAsia="Calibri" w:hAnsiTheme="majorHAnsi" w:cstheme="majorHAnsi"/>
          <w:lang w:val="tr-TR"/>
        </w:rPr>
        <w:t>ye katılan</w:t>
      </w:r>
      <w:r w:rsidRPr="00CC357E">
        <w:rPr>
          <w:rFonts w:asciiTheme="majorHAnsi" w:eastAsia="Calibri" w:hAnsiTheme="majorHAnsi" w:cstheme="majorHAnsi"/>
          <w:lang w:val="tr-TR"/>
        </w:rPr>
        <w:t xml:space="preserve"> </w:t>
      </w:r>
      <w:r w:rsidR="00244943" w:rsidRPr="00CC357E">
        <w:rPr>
          <w:rFonts w:asciiTheme="majorHAnsi" w:eastAsia="Calibri" w:hAnsiTheme="majorHAnsi" w:cstheme="majorHAnsi"/>
          <w:lang w:val="tr-TR"/>
        </w:rPr>
        <w:t>Bien</w:t>
      </w:r>
      <w:r w:rsidR="004618C5" w:rsidRPr="00CC357E">
        <w:rPr>
          <w:rFonts w:asciiTheme="majorHAnsi" w:eastAsia="Calibri" w:hAnsiTheme="majorHAnsi" w:cstheme="majorHAnsi"/>
          <w:lang w:val="tr-TR"/>
        </w:rPr>
        <w:t>,</w:t>
      </w:r>
      <w:r w:rsidR="00787B93" w:rsidRPr="00CC357E">
        <w:rPr>
          <w:rFonts w:asciiTheme="majorHAnsi" w:eastAsia="Calibri" w:hAnsiTheme="majorHAnsi" w:cstheme="majorHAnsi"/>
          <w:lang w:val="tr-TR"/>
        </w:rPr>
        <w:t xml:space="preserve"> </w:t>
      </w:r>
      <w:r w:rsidR="00FA4962" w:rsidRPr="00CC357E">
        <w:rPr>
          <w:rFonts w:asciiTheme="majorHAnsi" w:eastAsia="Calibri" w:hAnsiTheme="majorHAnsi" w:cstheme="majorHAnsi"/>
          <w:lang w:val="tr-TR"/>
        </w:rPr>
        <w:t xml:space="preserve">iç ve dış mekanlar için </w:t>
      </w:r>
      <w:r w:rsidR="004618C5" w:rsidRPr="00CC357E">
        <w:rPr>
          <w:rFonts w:asciiTheme="majorHAnsi" w:eastAsia="Calibri" w:hAnsiTheme="majorHAnsi" w:cstheme="majorHAnsi"/>
          <w:lang w:val="tr-TR"/>
        </w:rPr>
        <w:t>ileri</w:t>
      </w:r>
      <w:r w:rsidR="00FA4962" w:rsidRPr="00CC357E">
        <w:rPr>
          <w:rFonts w:asciiTheme="majorHAnsi" w:eastAsia="Calibri" w:hAnsiTheme="majorHAnsi" w:cstheme="majorHAnsi"/>
          <w:lang w:val="tr-TR"/>
        </w:rPr>
        <w:t xml:space="preserve"> teknolojilerle</w:t>
      </w:r>
      <w:r w:rsidR="00126D9E">
        <w:rPr>
          <w:rFonts w:asciiTheme="majorHAnsi" w:eastAsia="Calibri" w:hAnsiTheme="majorHAnsi" w:cstheme="majorHAnsi"/>
          <w:lang w:val="tr-TR"/>
        </w:rPr>
        <w:t xml:space="preserve"> </w:t>
      </w:r>
      <w:r w:rsidR="00FA4962" w:rsidRPr="00CC357E">
        <w:rPr>
          <w:rFonts w:asciiTheme="majorHAnsi" w:eastAsia="Calibri" w:hAnsiTheme="majorHAnsi" w:cstheme="majorHAnsi"/>
          <w:lang w:val="tr-TR"/>
        </w:rPr>
        <w:t>tasarladığı yeni ebat, re</w:t>
      </w:r>
      <w:r w:rsidR="00787B93" w:rsidRPr="00CC357E">
        <w:rPr>
          <w:rFonts w:asciiTheme="majorHAnsi" w:eastAsia="Calibri" w:hAnsiTheme="majorHAnsi" w:cstheme="majorHAnsi"/>
          <w:lang w:val="tr-TR"/>
        </w:rPr>
        <w:t xml:space="preserve">nk, </w:t>
      </w:r>
      <w:r w:rsidR="00FA4962" w:rsidRPr="00CC357E">
        <w:rPr>
          <w:rFonts w:asciiTheme="majorHAnsi" w:eastAsia="Calibri" w:hAnsiTheme="majorHAnsi" w:cstheme="majorHAnsi"/>
          <w:lang w:val="tr-TR"/>
        </w:rPr>
        <w:t xml:space="preserve">desen </w:t>
      </w:r>
      <w:r w:rsidR="00787B93" w:rsidRPr="00CC357E">
        <w:rPr>
          <w:rFonts w:asciiTheme="majorHAnsi" w:eastAsia="Calibri" w:hAnsiTheme="majorHAnsi" w:cstheme="majorHAnsi"/>
          <w:lang w:val="tr-TR"/>
        </w:rPr>
        <w:t xml:space="preserve">ve tasarım </w:t>
      </w:r>
      <w:r w:rsidR="00FA4962" w:rsidRPr="00CC357E">
        <w:rPr>
          <w:rFonts w:asciiTheme="majorHAnsi" w:eastAsia="Calibri" w:hAnsiTheme="majorHAnsi" w:cstheme="majorHAnsi"/>
          <w:lang w:val="tr-TR"/>
        </w:rPr>
        <w:t>seçeneklerinden oluşan</w:t>
      </w:r>
      <w:r w:rsidR="00A452CC" w:rsidRPr="00CC357E">
        <w:rPr>
          <w:rFonts w:asciiTheme="majorHAnsi" w:eastAsia="Calibri" w:hAnsiTheme="majorHAnsi" w:cstheme="majorHAnsi"/>
          <w:lang w:val="tr-TR"/>
        </w:rPr>
        <w:t xml:space="preserve">, </w:t>
      </w:r>
      <w:r w:rsidR="00116940" w:rsidRPr="00CC357E">
        <w:rPr>
          <w:rFonts w:asciiTheme="majorHAnsi" w:eastAsia="Calibri" w:hAnsiTheme="majorHAnsi" w:cstheme="majorHAnsi"/>
          <w:lang w:val="tr-TR"/>
        </w:rPr>
        <w:t xml:space="preserve">ilham veren </w:t>
      </w:r>
      <w:r w:rsidR="00C85255">
        <w:rPr>
          <w:rFonts w:asciiTheme="majorHAnsi" w:eastAsia="Calibri" w:hAnsiTheme="majorHAnsi" w:cstheme="majorHAnsi"/>
          <w:lang w:val="tr-TR"/>
        </w:rPr>
        <w:t>koleksiyonlarını</w:t>
      </w:r>
      <w:r w:rsidR="00FA4962" w:rsidRPr="00CC357E">
        <w:rPr>
          <w:rFonts w:asciiTheme="majorHAnsi" w:eastAsia="Calibri" w:hAnsiTheme="majorHAnsi" w:cstheme="majorHAnsi"/>
          <w:lang w:val="tr-TR"/>
        </w:rPr>
        <w:t xml:space="preserve"> </w:t>
      </w:r>
      <w:r w:rsidR="00C85255">
        <w:rPr>
          <w:rFonts w:asciiTheme="majorHAnsi" w:eastAsia="Calibri" w:hAnsiTheme="majorHAnsi" w:cstheme="majorHAnsi"/>
          <w:lang w:val="tr-TR"/>
        </w:rPr>
        <w:t>ziyaretçilere</w:t>
      </w:r>
      <w:r w:rsidR="00A452CC" w:rsidRPr="00CC357E">
        <w:rPr>
          <w:rFonts w:asciiTheme="majorHAnsi" w:eastAsia="Calibri" w:hAnsiTheme="majorHAnsi" w:cstheme="majorHAnsi"/>
          <w:lang w:val="tr-TR"/>
        </w:rPr>
        <w:t xml:space="preserve"> </w:t>
      </w:r>
      <w:r w:rsidR="004142E3">
        <w:rPr>
          <w:rFonts w:asciiTheme="majorHAnsi" w:eastAsia="Calibri" w:hAnsiTheme="majorHAnsi" w:cstheme="majorHAnsi"/>
          <w:lang w:val="tr-TR"/>
        </w:rPr>
        <w:t>tanıtacak</w:t>
      </w:r>
      <w:r w:rsidR="00A452CC" w:rsidRPr="00CC357E">
        <w:rPr>
          <w:rFonts w:asciiTheme="majorHAnsi" w:eastAsia="Calibri" w:hAnsiTheme="majorHAnsi" w:cstheme="majorHAnsi"/>
          <w:lang w:val="tr-TR"/>
        </w:rPr>
        <w:t>.</w:t>
      </w:r>
      <w:r w:rsidR="004142E3" w:rsidRPr="004142E3">
        <w:rPr>
          <w:rFonts w:asciiTheme="majorHAnsi" w:eastAsia="Calibri" w:hAnsiTheme="majorHAnsi" w:cstheme="majorHAnsi"/>
          <w:lang w:val="tr-TR"/>
        </w:rPr>
        <w:t xml:space="preserve"> </w:t>
      </w:r>
      <w:r w:rsidR="004142E3" w:rsidRPr="00CC357E">
        <w:rPr>
          <w:rFonts w:asciiTheme="majorHAnsi" w:eastAsia="Calibri" w:hAnsiTheme="majorHAnsi" w:cstheme="majorHAnsi"/>
          <w:lang w:val="tr-TR"/>
        </w:rPr>
        <w:t>Bien, Cersaie 2023’te yeni tasarımları, ürünleri ve mevcut koleksiyonları</w:t>
      </w:r>
      <w:r w:rsidR="004142E3">
        <w:rPr>
          <w:rFonts w:asciiTheme="majorHAnsi" w:eastAsia="Calibri" w:hAnsiTheme="majorHAnsi" w:cstheme="majorHAnsi"/>
          <w:lang w:val="tr-TR"/>
        </w:rPr>
        <w:t>nı</w:t>
      </w:r>
      <w:r w:rsidR="004142E3" w:rsidRPr="00CC357E">
        <w:rPr>
          <w:rFonts w:asciiTheme="majorHAnsi" w:eastAsia="Calibri" w:hAnsiTheme="majorHAnsi" w:cstheme="majorHAnsi"/>
          <w:lang w:val="tr-TR"/>
        </w:rPr>
        <w:t xml:space="preserve"> 19’uncu salon C72 – D71 numaralı </w:t>
      </w:r>
      <w:r w:rsidR="004142E3">
        <w:rPr>
          <w:rFonts w:asciiTheme="majorHAnsi" w:eastAsia="Calibri" w:hAnsiTheme="majorHAnsi" w:cstheme="majorHAnsi"/>
          <w:lang w:val="tr-TR"/>
        </w:rPr>
        <w:t>stantta</w:t>
      </w:r>
      <w:r w:rsidR="004142E3" w:rsidRPr="00CC2636">
        <w:rPr>
          <w:rFonts w:asciiTheme="majorHAnsi" w:eastAsia="Calibri" w:hAnsiTheme="majorHAnsi" w:cstheme="majorHAnsi"/>
          <w:lang w:val="tr-TR"/>
        </w:rPr>
        <w:t xml:space="preserve"> </w:t>
      </w:r>
      <w:r w:rsidR="004142E3" w:rsidRPr="00CC357E">
        <w:rPr>
          <w:rFonts w:asciiTheme="majorHAnsi" w:eastAsia="Calibri" w:hAnsiTheme="majorHAnsi" w:cstheme="majorHAnsi"/>
          <w:lang w:val="tr-TR"/>
        </w:rPr>
        <w:t>sergileyecek.</w:t>
      </w:r>
    </w:p>
    <w:p w14:paraId="1AF221A1" w14:textId="77777777" w:rsidR="00126D9E" w:rsidRDefault="00126D9E" w:rsidP="00AC2E78">
      <w:pPr>
        <w:spacing w:line="259" w:lineRule="auto"/>
        <w:jc w:val="both"/>
        <w:rPr>
          <w:rFonts w:asciiTheme="majorHAnsi" w:eastAsia="Calibri" w:hAnsiTheme="majorHAnsi" w:cstheme="majorHAnsi"/>
          <w:b/>
          <w:bCs/>
          <w:lang w:val="tr-TR"/>
        </w:rPr>
      </w:pPr>
    </w:p>
    <w:p w14:paraId="50F05A5B" w14:textId="7EA855D7" w:rsidR="00AC2E78" w:rsidRPr="00AC2E78" w:rsidRDefault="00AC2E78" w:rsidP="00AC2E78">
      <w:pPr>
        <w:spacing w:line="259" w:lineRule="auto"/>
        <w:jc w:val="both"/>
        <w:rPr>
          <w:rFonts w:asciiTheme="majorHAnsi" w:eastAsia="Calibri" w:hAnsiTheme="majorHAnsi" w:cstheme="majorHAnsi"/>
          <w:b/>
          <w:bCs/>
          <w:lang w:val="tr-TR"/>
        </w:rPr>
      </w:pPr>
      <w:r w:rsidRPr="00AC2E78">
        <w:rPr>
          <w:rFonts w:asciiTheme="majorHAnsi" w:eastAsia="Calibri" w:hAnsiTheme="majorHAnsi" w:cstheme="majorHAnsi"/>
          <w:b/>
          <w:bCs/>
          <w:lang w:val="tr-TR"/>
        </w:rPr>
        <w:t>Palazzo Re Enzo'da muhteşem ışık gösterisi</w:t>
      </w:r>
    </w:p>
    <w:p w14:paraId="5325A634" w14:textId="77FBF3F4" w:rsidR="00810E7D" w:rsidRDefault="00AC2E78" w:rsidP="00FA4962">
      <w:pPr>
        <w:spacing w:line="259" w:lineRule="auto"/>
        <w:jc w:val="both"/>
        <w:rPr>
          <w:rFonts w:asciiTheme="majorHAnsi" w:eastAsia="Calibri" w:hAnsiTheme="majorHAnsi" w:cstheme="majorHAnsi"/>
          <w:lang w:val="tr-TR"/>
        </w:rPr>
      </w:pPr>
      <w:r w:rsidRPr="00AC2E78">
        <w:rPr>
          <w:rFonts w:asciiTheme="majorHAnsi" w:eastAsia="Calibri" w:hAnsiTheme="majorHAnsi" w:cstheme="majorHAnsi"/>
          <w:lang w:val="tr-TR"/>
        </w:rPr>
        <w:t xml:space="preserve">Bien, </w:t>
      </w:r>
      <w:r>
        <w:rPr>
          <w:rFonts w:asciiTheme="majorHAnsi" w:eastAsia="Calibri" w:hAnsiTheme="majorHAnsi" w:cstheme="majorHAnsi"/>
          <w:lang w:val="tr-TR"/>
        </w:rPr>
        <w:t xml:space="preserve">dünyanın çeşitli ülkelerinden </w:t>
      </w:r>
      <w:r w:rsidRPr="00AC2E78">
        <w:rPr>
          <w:rFonts w:asciiTheme="majorHAnsi" w:eastAsia="Calibri" w:hAnsiTheme="majorHAnsi" w:cstheme="majorHAnsi"/>
          <w:lang w:val="tr-TR"/>
        </w:rPr>
        <w:t xml:space="preserve">300’ü aşkın </w:t>
      </w:r>
      <w:r w:rsidRPr="002B3EFD">
        <w:rPr>
          <w:rFonts w:asciiTheme="majorHAnsi" w:eastAsia="Calibri" w:hAnsiTheme="majorHAnsi" w:cstheme="majorHAnsi"/>
          <w:lang w:val="tr-TR"/>
        </w:rPr>
        <w:t>sektör profesyonelini</w:t>
      </w:r>
      <w:r w:rsidRPr="00AC2E78">
        <w:rPr>
          <w:rFonts w:asciiTheme="majorHAnsi" w:eastAsia="Calibri" w:hAnsiTheme="majorHAnsi" w:cstheme="majorHAnsi"/>
          <w:lang w:val="tr-TR"/>
        </w:rPr>
        <w:t xml:space="preserve"> Bologna’nın önemli tarihi mekanları arasında gösterilen Palazzo Re Enzo’da gerçekleştireceği “2gether” etkinliğinde bir araya getirecek.</w:t>
      </w:r>
      <w:r w:rsidR="000A4A7D">
        <w:rPr>
          <w:rFonts w:asciiTheme="majorHAnsi" w:eastAsia="Calibri" w:hAnsiTheme="majorHAnsi" w:cstheme="majorHAnsi"/>
          <w:lang w:val="tr-TR"/>
        </w:rPr>
        <w:t xml:space="preserve"> </w:t>
      </w:r>
      <w:r w:rsidR="007160FD">
        <w:rPr>
          <w:rFonts w:asciiTheme="majorHAnsi" w:eastAsia="Calibri" w:hAnsiTheme="majorHAnsi" w:cstheme="majorHAnsi"/>
          <w:lang w:val="tr-TR"/>
        </w:rPr>
        <w:t>Bien</w:t>
      </w:r>
      <w:r w:rsidR="000A4A7D">
        <w:rPr>
          <w:rFonts w:asciiTheme="majorHAnsi" w:eastAsia="Calibri" w:hAnsiTheme="majorHAnsi" w:cstheme="majorHAnsi"/>
          <w:lang w:val="tr-TR"/>
        </w:rPr>
        <w:t>’in global vizyonunu</w:t>
      </w:r>
      <w:r w:rsidR="004F1F8D">
        <w:rPr>
          <w:rFonts w:asciiTheme="majorHAnsi" w:eastAsia="Calibri" w:hAnsiTheme="majorHAnsi" w:cstheme="majorHAnsi"/>
          <w:lang w:val="tr-TR"/>
        </w:rPr>
        <w:t>n</w:t>
      </w:r>
      <w:r w:rsidR="000A4A7D">
        <w:rPr>
          <w:rFonts w:asciiTheme="majorHAnsi" w:eastAsia="Calibri" w:hAnsiTheme="majorHAnsi" w:cstheme="majorHAnsi"/>
          <w:lang w:val="tr-TR"/>
        </w:rPr>
        <w:t xml:space="preserve"> katılımcılarla </w:t>
      </w:r>
      <w:r w:rsidR="004F1F8D">
        <w:rPr>
          <w:rFonts w:asciiTheme="majorHAnsi" w:eastAsia="Calibri" w:hAnsiTheme="majorHAnsi" w:cstheme="majorHAnsi"/>
          <w:lang w:val="tr-TR"/>
        </w:rPr>
        <w:t>paylaşılacağı özel etkinlik, ışık gösterilerine de sahne olacak.</w:t>
      </w:r>
    </w:p>
    <w:p w14:paraId="71A2976F" w14:textId="77777777" w:rsidR="006F725F" w:rsidRPr="00CC357E" w:rsidRDefault="006F725F" w:rsidP="00FA4962">
      <w:pPr>
        <w:spacing w:line="259" w:lineRule="auto"/>
        <w:jc w:val="both"/>
        <w:rPr>
          <w:rFonts w:asciiTheme="majorHAnsi" w:eastAsia="Calibri" w:hAnsiTheme="majorHAnsi" w:cstheme="majorHAnsi"/>
          <w:lang w:val="tr-TR"/>
        </w:rPr>
      </w:pPr>
    </w:p>
    <w:p w14:paraId="29ED88D8" w14:textId="77777777" w:rsidR="00CC357E" w:rsidRPr="00CC357E" w:rsidRDefault="00CC357E" w:rsidP="00CC357E">
      <w:pPr>
        <w:jc w:val="both"/>
        <w:rPr>
          <w:rFonts w:ascii="Calibri" w:eastAsia="Calibri" w:hAnsi="Calibri" w:cs="Calibri"/>
          <w:b/>
          <w:sz w:val="20"/>
          <w:szCs w:val="20"/>
          <w:highlight w:val="white"/>
          <w:lang w:val="tr-TR"/>
        </w:rPr>
      </w:pPr>
      <w:r w:rsidRPr="00CC357E">
        <w:rPr>
          <w:rFonts w:ascii="Calibri" w:eastAsia="Calibri" w:hAnsi="Calibri" w:cs="Calibri"/>
          <w:b/>
          <w:sz w:val="20"/>
          <w:szCs w:val="20"/>
          <w:highlight w:val="white"/>
          <w:lang w:val="tr-TR"/>
        </w:rPr>
        <w:t>Bien Hakkında</w:t>
      </w:r>
    </w:p>
    <w:p w14:paraId="2B625293" w14:textId="0FD640D1" w:rsidR="00CC357E" w:rsidRPr="00CC357E" w:rsidRDefault="00CC357E" w:rsidP="00CC357E">
      <w:pPr>
        <w:shd w:val="clear" w:color="auto" w:fill="FFFFFF"/>
        <w:jc w:val="both"/>
        <w:rPr>
          <w:rFonts w:ascii="Calibri" w:eastAsia="Calibri" w:hAnsi="Calibri" w:cs="Calibri"/>
          <w:b/>
          <w:i/>
          <w:sz w:val="20"/>
          <w:szCs w:val="20"/>
          <w:lang w:val="tr-TR"/>
        </w:rPr>
      </w:pPr>
      <w:r w:rsidRPr="00CC357E">
        <w:rPr>
          <w:rFonts w:ascii="Calibri" w:eastAsia="Calibri" w:hAnsi="Calibri" w:cs="Calibri"/>
          <w:sz w:val="20"/>
          <w:szCs w:val="20"/>
          <w:highlight w:val="white"/>
          <w:lang w:val="tr-TR"/>
        </w:rPr>
        <w:t>Türkiye ve dünyada yapı sektörünün önemli oyuncuları</w:t>
      </w:r>
      <w:r w:rsidR="000F498A">
        <w:rPr>
          <w:rFonts w:ascii="Calibri" w:eastAsia="Calibri" w:hAnsi="Calibri" w:cs="Calibri"/>
          <w:sz w:val="20"/>
          <w:szCs w:val="20"/>
          <w:highlight w:val="white"/>
          <w:lang w:val="tr-TR"/>
        </w:rPr>
        <w:t xml:space="preserve"> arasında yer alan Bien, t</w:t>
      </w:r>
      <w:r w:rsidRPr="00CC357E">
        <w:rPr>
          <w:rFonts w:ascii="Calibri" w:eastAsia="Calibri" w:hAnsi="Calibri" w:cs="Calibri"/>
          <w:sz w:val="20"/>
          <w:szCs w:val="20"/>
          <w:highlight w:val="white"/>
          <w:lang w:val="tr-TR"/>
        </w:rPr>
        <w:t>asarımdaki öncü kimliğiyle de dikkat</w:t>
      </w:r>
      <w:r w:rsidR="000F498A">
        <w:rPr>
          <w:rFonts w:ascii="Calibri" w:eastAsia="Calibri" w:hAnsi="Calibri" w:cs="Calibri"/>
          <w:sz w:val="20"/>
          <w:szCs w:val="20"/>
          <w:highlight w:val="white"/>
          <w:lang w:val="tr-TR"/>
        </w:rPr>
        <w:t xml:space="preserve"> çekmektedir. </w:t>
      </w:r>
      <w:r w:rsidR="000F498A" w:rsidRPr="00CC357E">
        <w:rPr>
          <w:rFonts w:ascii="Calibri" w:eastAsia="Calibri" w:hAnsi="Calibri" w:cs="Calibri"/>
          <w:sz w:val="20"/>
          <w:szCs w:val="20"/>
          <w:highlight w:val="white"/>
          <w:lang w:val="tr-TR"/>
        </w:rPr>
        <w:t xml:space="preserve">Ürün yelpazesinde ıslak mekanlara yönelik ürünler, seramik sağlık gereçleri, armatürler, gömme rezervuar, banyo mobilyası ve banyo aksesuarları yer </w:t>
      </w:r>
      <w:r w:rsidR="000F498A">
        <w:rPr>
          <w:rFonts w:ascii="Calibri" w:eastAsia="Calibri" w:hAnsi="Calibri" w:cs="Calibri"/>
          <w:sz w:val="20"/>
          <w:szCs w:val="20"/>
          <w:highlight w:val="white"/>
          <w:lang w:val="tr-TR"/>
        </w:rPr>
        <w:t>alan Bien, ü</w:t>
      </w:r>
      <w:r w:rsidR="000F498A" w:rsidRPr="00CC357E">
        <w:rPr>
          <w:rFonts w:ascii="Calibri" w:eastAsia="Calibri" w:hAnsi="Calibri" w:cs="Calibri"/>
          <w:sz w:val="20"/>
          <w:szCs w:val="20"/>
          <w:highlight w:val="white"/>
          <w:lang w:val="tr-TR"/>
        </w:rPr>
        <w:t>retimini Bilecik ve Bozüyük’teki fabrikalarında yap</w:t>
      </w:r>
      <w:r w:rsidR="000F498A">
        <w:rPr>
          <w:rFonts w:ascii="Calibri" w:eastAsia="Calibri" w:hAnsi="Calibri" w:cs="Calibri"/>
          <w:sz w:val="20"/>
          <w:szCs w:val="20"/>
          <w:highlight w:val="white"/>
          <w:lang w:val="tr-TR"/>
        </w:rPr>
        <w:t xml:space="preserve">maktadır. </w:t>
      </w:r>
      <w:r w:rsidR="000F498A">
        <w:rPr>
          <w:rFonts w:ascii="Calibri" w:eastAsia="Calibri" w:hAnsi="Calibri" w:cs="Calibri"/>
          <w:sz w:val="20"/>
          <w:szCs w:val="20"/>
          <w:highlight w:val="white"/>
          <w:lang w:val="tr-TR"/>
        </w:rPr>
        <w:t>Y</w:t>
      </w:r>
      <w:r w:rsidR="000F498A" w:rsidRPr="003D35E2">
        <w:rPr>
          <w:rFonts w:ascii="Calibri" w:eastAsia="Calibri" w:hAnsi="Calibri" w:cs="Calibri"/>
          <w:sz w:val="20"/>
          <w:szCs w:val="20"/>
          <w:highlight w:val="white"/>
          <w:lang w:val="tr-TR"/>
        </w:rPr>
        <w:t xml:space="preserve">eni yatırımlarla </w:t>
      </w:r>
      <w:r w:rsidR="000F498A" w:rsidRPr="00CC357E">
        <w:rPr>
          <w:rFonts w:ascii="Calibri" w:eastAsia="Calibri" w:hAnsi="Calibri" w:cs="Calibri"/>
          <w:sz w:val="20"/>
          <w:szCs w:val="20"/>
          <w:highlight w:val="white"/>
          <w:lang w:val="tr-TR"/>
        </w:rPr>
        <w:t>1 milyon adet/yıl seramik sağlık gereçleri üretim kapasitesi, armatür üretim tesisi ve tamamlayıcı ürünler üretim tesislerini faaliyete geçiren Bien</w:t>
      </w:r>
      <w:r w:rsidR="000F498A">
        <w:rPr>
          <w:rFonts w:ascii="Calibri" w:eastAsia="Calibri" w:hAnsi="Calibri" w:cs="Calibri"/>
          <w:sz w:val="20"/>
          <w:szCs w:val="20"/>
          <w:highlight w:val="white"/>
          <w:lang w:val="tr-TR"/>
        </w:rPr>
        <w:t xml:space="preserve">, </w:t>
      </w:r>
      <w:r w:rsidR="000F498A" w:rsidRPr="00CC357E">
        <w:rPr>
          <w:rFonts w:ascii="Calibri" w:eastAsia="Calibri" w:hAnsi="Calibri" w:cs="Calibri"/>
          <w:sz w:val="20"/>
          <w:szCs w:val="20"/>
          <w:highlight w:val="white"/>
          <w:lang w:val="tr-TR"/>
        </w:rPr>
        <w:t xml:space="preserve">yılda </w:t>
      </w:r>
      <w:r w:rsidR="000F498A">
        <w:rPr>
          <w:rFonts w:ascii="Calibri" w:eastAsia="Calibri" w:hAnsi="Calibri" w:cs="Calibri"/>
          <w:sz w:val="20"/>
          <w:szCs w:val="20"/>
          <w:highlight w:val="white"/>
          <w:lang w:val="tr-TR"/>
        </w:rPr>
        <w:t>51</w:t>
      </w:r>
      <w:r w:rsidR="000F498A" w:rsidRPr="00CC357E">
        <w:rPr>
          <w:rFonts w:ascii="Calibri" w:eastAsia="Calibri" w:hAnsi="Calibri" w:cs="Calibri"/>
          <w:sz w:val="20"/>
          <w:szCs w:val="20"/>
          <w:highlight w:val="white"/>
          <w:lang w:val="tr-TR"/>
        </w:rPr>
        <w:t xml:space="preserve"> milyon m2’nin üzerinde üretim kapasitesine sahiptir.</w:t>
      </w:r>
      <w:r w:rsidR="000F498A">
        <w:rPr>
          <w:rFonts w:ascii="Calibri" w:eastAsia="Calibri" w:hAnsi="Calibri" w:cs="Calibri"/>
          <w:sz w:val="20"/>
          <w:szCs w:val="20"/>
          <w:highlight w:val="white"/>
          <w:lang w:val="tr-TR"/>
        </w:rPr>
        <w:t xml:space="preserve"> </w:t>
      </w:r>
      <w:r w:rsidRPr="00CC357E">
        <w:rPr>
          <w:rFonts w:ascii="Calibri" w:eastAsia="Calibri" w:hAnsi="Calibri" w:cs="Calibri"/>
          <w:sz w:val="20"/>
          <w:szCs w:val="20"/>
          <w:highlight w:val="white"/>
          <w:lang w:val="tr-TR"/>
        </w:rPr>
        <w:t>Bien, yurt içinde 100’ü aşkın yetkili satıcısı, 3.500’ü aşkın satış noktası</w:t>
      </w:r>
      <w:r w:rsidR="000F498A">
        <w:rPr>
          <w:rFonts w:ascii="Calibri" w:eastAsia="Calibri" w:hAnsi="Calibri" w:cs="Calibri"/>
          <w:sz w:val="20"/>
          <w:szCs w:val="20"/>
          <w:highlight w:val="white"/>
          <w:lang w:val="tr-TR"/>
        </w:rPr>
        <w:t xml:space="preserve">nda tüketicilerle buluşmaktadır. </w:t>
      </w:r>
      <w:r w:rsidRPr="00CC357E">
        <w:rPr>
          <w:rFonts w:ascii="Calibri" w:eastAsia="Calibri" w:hAnsi="Calibri" w:cs="Calibri"/>
          <w:sz w:val="20"/>
          <w:szCs w:val="20"/>
          <w:highlight w:val="white"/>
          <w:lang w:val="tr-TR"/>
        </w:rPr>
        <w:t xml:space="preserve">6 kıtada 95’i aşkın ülkeye ihracat </w:t>
      </w:r>
      <w:r w:rsidR="000F498A">
        <w:rPr>
          <w:rFonts w:ascii="Calibri" w:eastAsia="Calibri" w:hAnsi="Calibri" w:cs="Calibri"/>
          <w:sz w:val="20"/>
          <w:szCs w:val="20"/>
          <w:highlight w:val="white"/>
          <w:lang w:val="tr-TR"/>
        </w:rPr>
        <w:t>yapan Bien</w:t>
      </w:r>
      <w:r w:rsidRPr="00CC357E">
        <w:rPr>
          <w:rFonts w:ascii="Calibri" w:eastAsia="Calibri" w:hAnsi="Calibri" w:cs="Calibri"/>
          <w:sz w:val="20"/>
          <w:szCs w:val="20"/>
          <w:highlight w:val="white"/>
          <w:lang w:val="tr-TR"/>
        </w:rPr>
        <w:t xml:space="preserve"> tüm üretimini TS EN 14411 ve TSE YILDIZ/ÇİFT YILDIZ belgelendirmesi ile Türk standartlarına uygun olarak üretmektedir. Entegre Yönetim Sistemi</w:t>
      </w:r>
      <w:r w:rsidR="004142E3">
        <w:rPr>
          <w:rFonts w:ascii="Calibri" w:eastAsia="Calibri" w:hAnsi="Calibri" w:cs="Calibri"/>
          <w:sz w:val="20"/>
          <w:szCs w:val="20"/>
          <w:highlight w:val="white"/>
          <w:lang w:val="tr-TR"/>
        </w:rPr>
        <w:t>’</w:t>
      </w:r>
      <w:r w:rsidRPr="00CC357E">
        <w:rPr>
          <w:rFonts w:ascii="Calibri" w:eastAsia="Calibri" w:hAnsi="Calibri" w:cs="Calibri"/>
          <w:sz w:val="20"/>
          <w:szCs w:val="20"/>
          <w:highlight w:val="white"/>
          <w:lang w:val="tr-TR"/>
        </w:rPr>
        <w:t xml:space="preserve">ni kurarak ISO 9001:2015, ISO 14001:2015, </w:t>
      </w:r>
      <w:r w:rsidRPr="00CC357E">
        <w:rPr>
          <w:rFonts w:ascii="Calibri" w:eastAsia="Calibri" w:hAnsi="Calibri" w:cs="Calibri"/>
          <w:sz w:val="20"/>
          <w:szCs w:val="20"/>
          <w:lang w:val="tr-TR"/>
        </w:rPr>
        <w:t xml:space="preserve">ISO 45001 </w:t>
      </w:r>
      <w:r w:rsidRPr="00CC357E">
        <w:rPr>
          <w:rFonts w:ascii="Calibri" w:eastAsia="Calibri" w:hAnsi="Calibri" w:cs="Calibri"/>
          <w:sz w:val="20"/>
          <w:szCs w:val="20"/>
          <w:highlight w:val="white"/>
          <w:lang w:val="tr-TR"/>
        </w:rPr>
        <w:t xml:space="preserve">ve ISO 27001:2013 sertifikalarını alan Bien, aynı zamanda </w:t>
      </w:r>
      <w:r w:rsidR="004142E3">
        <w:rPr>
          <w:rFonts w:ascii="Calibri" w:eastAsia="Calibri" w:hAnsi="Calibri" w:cs="Calibri"/>
          <w:sz w:val="20"/>
          <w:szCs w:val="20"/>
          <w:highlight w:val="white"/>
          <w:lang w:val="tr-TR"/>
        </w:rPr>
        <w:t>g</w:t>
      </w:r>
      <w:r w:rsidR="004142E3" w:rsidRPr="00CC357E">
        <w:rPr>
          <w:rFonts w:ascii="Calibri" w:eastAsia="Calibri" w:hAnsi="Calibri" w:cs="Calibri"/>
          <w:sz w:val="20"/>
          <w:szCs w:val="20"/>
          <w:highlight w:val="white"/>
          <w:lang w:val="tr-TR"/>
        </w:rPr>
        <w:t xml:space="preserve">ümrük </w:t>
      </w:r>
      <w:r w:rsidRPr="00CC357E">
        <w:rPr>
          <w:rFonts w:ascii="Calibri" w:eastAsia="Calibri" w:hAnsi="Calibri" w:cs="Calibri"/>
          <w:sz w:val="20"/>
          <w:szCs w:val="20"/>
          <w:highlight w:val="white"/>
          <w:lang w:val="tr-TR"/>
        </w:rPr>
        <w:t>işlemlerinin kolaylaştırılması yönetmeliği kapsamında ’Yetkilendirilmiş Yükümlü Statüsü’’ (Authorised Economic Operator) sertifikasını almaya da hak kazanmıştır</w:t>
      </w:r>
      <w:r w:rsidR="00994139">
        <w:rPr>
          <w:rFonts w:ascii="Calibri" w:eastAsia="Calibri" w:hAnsi="Calibri" w:cs="Calibri"/>
          <w:b/>
          <w:i/>
          <w:sz w:val="20"/>
          <w:szCs w:val="20"/>
          <w:lang w:val="tr-TR"/>
        </w:rPr>
        <w:t>.</w:t>
      </w:r>
    </w:p>
    <w:sectPr w:rsidR="00CC357E" w:rsidRPr="00CC357E" w:rsidSect="00FF1F09">
      <w:headerReference w:type="default" r:id="rId8"/>
      <w:footerReference w:type="default" r:id="rId9"/>
      <w:pgSz w:w="11900" w:h="16840"/>
      <w:pgMar w:top="1417" w:right="1417" w:bottom="1417" w:left="1417" w:header="709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32E59" w14:textId="77777777" w:rsidR="001757B4" w:rsidRDefault="001757B4" w:rsidP="005F558F">
      <w:r>
        <w:separator/>
      </w:r>
    </w:p>
  </w:endnote>
  <w:endnote w:type="continuationSeparator" w:id="0">
    <w:p w14:paraId="00266DD5" w14:textId="77777777" w:rsidR="001757B4" w:rsidRDefault="001757B4" w:rsidP="005F5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Brandon Grotesque Light">
    <w:panose1 w:val="020B0303020203060202"/>
    <w:charset w:val="00"/>
    <w:family w:val="swiss"/>
    <w:notTrueType/>
    <w:pitch w:val="variable"/>
    <w:sig w:usb0="A00000AF" w:usb1="5000205B" w:usb2="00000000" w:usb3="00000000" w:csb0="0000009B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F4A66" w14:textId="77777777" w:rsidR="00CC0431" w:rsidRDefault="001118D5" w:rsidP="00FF1F09">
    <w:pPr>
      <w:pStyle w:val="AltBilgi"/>
      <w:ind w:left="-284" w:hanging="425"/>
      <w:jc w:val="center"/>
    </w:pPr>
    <w:r>
      <w:rPr>
        <w:noProof/>
        <w:lang w:val="tr-TR" w:eastAsia="tr-TR"/>
      </w:rPr>
      <w:drawing>
        <wp:anchor distT="0" distB="0" distL="114300" distR="114300" simplePos="0" relativeHeight="251658240" behindDoc="1" locked="0" layoutInCell="1" allowOverlap="1" wp14:anchorId="6AB3B63E" wp14:editId="1F6843FF">
          <wp:simplePos x="0" y="0"/>
          <wp:positionH relativeFrom="column">
            <wp:posOffset>-185420</wp:posOffset>
          </wp:positionH>
          <wp:positionV relativeFrom="paragraph">
            <wp:posOffset>53340</wp:posOffset>
          </wp:positionV>
          <wp:extent cx="6127115" cy="123825"/>
          <wp:effectExtent l="0" t="0" r="0" b="0"/>
          <wp:wrapTight wrapText="bothSides">
            <wp:wrapPolygon edited="0">
              <wp:start x="4298" y="0"/>
              <wp:lineTo x="4231" y="16615"/>
              <wp:lineTo x="5373" y="19938"/>
              <wp:lineTo x="8126" y="19938"/>
              <wp:lineTo x="8395" y="19938"/>
              <wp:lineTo x="14775" y="19938"/>
              <wp:lineTo x="17394" y="16615"/>
              <wp:lineTo x="17259" y="0"/>
              <wp:lineTo x="4298" y="0"/>
            </wp:wrapPolygon>
          </wp:wrapTight>
          <wp:docPr id="2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en-antetli-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7115" cy="123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E55D815" w14:textId="77777777" w:rsidR="00CC0431" w:rsidRDefault="00CC0431" w:rsidP="00172B33">
    <w:pPr>
      <w:pStyle w:val="AltBilgi"/>
      <w:ind w:hanging="1418"/>
    </w:pPr>
  </w:p>
  <w:p w14:paraId="3E4FA433" w14:textId="77777777" w:rsidR="00172B33" w:rsidRDefault="00172B33" w:rsidP="00172B33">
    <w:pPr>
      <w:pStyle w:val="AltBilgi"/>
      <w:ind w:hanging="141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DF4E2" w14:textId="77777777" w:rsidR="001757B4" w:rsidRDefault="001757B4" w:rsidP="005F558F">
      <w:r>
        <w:separator/>
      </w:r>
    </w:p>
  </w:footnote>
  <w:footnote w:type="continuationSeparator" w:id="0">
    <w:p w14:paraId="645D68F4" w14:textId="77777777" w:rsidR="001757B4" w:rsidRDefault="001757B4" w:rsidP="005F5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70A85" w14:textId="64957247" w:rsidR="00F407AF" w:rsidRDefault="00CC0431">
    <w:pPr>
      <w:pStyle w:val="stBilgi"/>
      <w:rPr>
        <w:b/>
        <w:bCs/>
      </w:rPr>
    </w:pPr>
    <w:r w:rsidRPr="00AB219C">
      <w:rPr>
        <w:b/>
        <w:bCs/>
      </w:rPr>
      <w:t xml:space="preserve">                                           </w:t>
    </w:r>
    <w:r w:rsidR="00F407AF">
      <w:rPr>
        <w:b/>
        <w:bCs/>
      </w:rPr>
      <w:tab/>
    </w:r>
    <w:r w:rsidR="00F407AF">
      <w:rPr>
        <w:b/>
        <w:bCs/>
      </w:rPr>
      <w:tab/>
    </w:r>
  </w:p>
  <w:p w14:paraId="56C150BB" w14:textId="3A6B65F6" w:rsidR="00CC0431" w:rsidRDefault="00F407AF">
    <w:pPr>
      <w:pStyle w:val="stBilgi"/>
    </w:pPr>
    <w:r>
      <w:rPr>
        <w:b/>
        <w:bCs/>
      </w:rPr>
      <w:tab/>
    </w:r>
    <w:r w:rsidR="00CC0431" w:rsidRPr="00AB219C">
      <w:rPr>
        <w:b/>
        <w:bCs/>
      </w:rPr>
      <w:t xml:space="preserve">           </w:t>
    </w:r>
    <w:r w:rsidR="001118D5" w:rsidRPr="00AB219C">
      <w:rPr>
        <w:b/>
        <w:bCs/>
        <w:noProof/>
        <w:lang w:val="tr-TR" w:eastAsia="tr-TR"/>
      </w:rPr>
      <w:drawing>
        <wp:inline distT="0" distB="0" distL="0" distR="0" wp14:anchorId="6BEF59FE" wp14:editId="585C5EF5">
          <wp:extent cx="1435100" cy="520700"/>
          <wp:effectExtent l="0" t="0" r="0" b="0"/>
          <wp:docPr id="1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en-antetli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5100" cy="520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C0431" w:rsidRPr="00AB219C">
      <w:rPr>
        <w:b/>
        <w:bCs/>
      </w:rPr>
      <w:t xml:space="preserve">                                                                          </w:t>
    </w:r>
    <w:r w:rsidR="00172B33" w:rsidRPr="00AB219C">
      <w:rPr>
        <w:b/>
        <w:bCs/>
      </w:rPr>
      <w:t xml:space="preserve">  </w:t>
    </w:r>
    <w:r w:rsidR="00CC0431" w:rsidRPr="00AB219C">
      <w:rPr>
        <w:b/>
        <w:bCs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4C9C"/>
    <w:multiLevelType w:val="multilevel"/>
    <w:tmpl w:val="8E2A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8D06A3"/>
    <w:multiLevelType w:val="multilevel"/>
    <w:tmpl w:val="B3705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95493B"/>
    <w:multiLevelType w:val="multilevel"/>
    <w:tmpl w:val="34F60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A05EF8"/>
    <w:multiLevelType w:val="multilevel"/>
    <w:tmpl w:val="4A2AB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C266D4"/>
    <w:multiLevelType w:val="hybridMultilevel"/>
    <w:tmpl w:val="41D281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B320BF"/>
    <w:multiLevelType w:val="hybridMultilevel"/>
    <w:tmpl w:val="F1E436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E5134"/>
    <w:multiLevelType w:val="hybridMultilevel"/>
    <w:tmpl w:val="0CC076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887C15"/>
    <w:multiLevelType w:val="multilevel"/>
    <w:tmpl w:val="2F08B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5986746"/>
    <w:multiLevelType w:val="multilevel"/>
    <w:tmpl w:val="5F98E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A042097"/>
    <w:multiLevelType w:val="hybridMultilevel"/>
    <w:tmpl w:val="EE68A8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0C4ABA"/>
    <w:multiLevelType w:val="hybridMultilevel"/>
    <w:tmpl w:val="FDC03B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C41B88"/>
    <w:multiLevelType w:val="multilevel"/>
    <w:tmpl w:val="DB3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3005213"/>
    <w:multiLevelType w:val="multilevel"/>
    <w:tmpl w:val="EBCC9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5A4570D"/>
    <w:multiLevelType w:val="hybridMultilevel"/>
    <w:tmpl w:val="B25E77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432148">
    <w:abstractNumId w:val="5"/>
  </w:num>
  <w:num w:numId="2" w16cid:durableId="1191802792">
    <w:abstractNumId w:val="13"/>
  </w:num>
  <w:num w:numId="3" w16cid:durableId="2022202189">
    <w:abstractNumId w:val="9"/>
  </w:num>
  <w:num w:numId="4" w16cid:durableId="1445883230">
    <w:abstractNumId w:val="10"/>
  </w:num>
  <w:num w:numId="5" w16cid:durableId="322045948">
    <w:abstractNumId w:val="4"/>
  </w:num>
  <w:num w:numId="6" w16cid:durableId="101613127">
    <w:abstractNumId w:val="6"/>
  </w:num>
  <w:num w:numId="7" w16cid:durableId="1005206679">
    <w:abstractNumId w:val="2"/>
  </w:num>
  <w:num w:numId="8" w16cid:durableId="2139176854">
    <w:abstractNumId w:val="0"/>
  </w:num>
  <w:num w:numId="9" w16cid:durableId="1395905">
    <w:abstractNumId w:val="3"/>
  </w:num>
  <w:num w:numId="10" w16cid:durableId="1557397600">
    <w:abstractNumId w:val="8"/>
  </w:num>
  <w:num w:numId="11" w16cid:durableId="1493184608">
    <w:abstractNumId w:val="1"/>
  </w:num>
  <w:num w:numId="12" w16cid:durableId="2016806912">
    <w:abstractNumId w:val="12"/>
  </w:num>
  <w:num w:numId="13" w16cid:durableId="1419475614">
    <w:abstractNumId w:val="7"/>
  </w:num>
  <w:num w:numId="14" w16cid:durableId="18829334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58F"/>
    <w:rsid w:val="00002B5B"/>
    <w:rsid w:val="000048F7"/>
    <w:rsid w:val="000213D8"/>
    <w:rsid w:val="00023B3B"/>
    <w:rsid w:val="000306DF"/>
    <w:rsid w:val="00036CC4"/>
    <w:rsid w:val="00036ED5"/>
    <w:rsid w:val="00042FD0"/>
    <w:rsid w:val="00043271"/>
    <w:rsid w:val="00054BF5"/>
    <w:rsid w:val="000717C4"/>
    <w:rsid w:val="00086D3B"/>
    <w:rsid w:val="000A4A7D"/>
    <w:rsid w:val="000C6F41"/>
    <w:rsid w:val="000E0A26"/>
    <w:rsid w:val="000F498A"/>
    <w:rsid w:val="001118D5"/>
    <w:rsid w:val="00116940"/>
    <w:rsid w:val="001235E4"/>
    <w:rsid w:val="00126D9E"/>
    <w:rsid w:val="00172B33"/>
    <w:rsid w:val="001757B4"/>
    <w:rsid w:val="00193C1B"/>
    <w:rsid w:val="00194349"/>
    <w:rsid w:val="001A1041"/>
    <w:rsid w:val="001A40E3"/>
    <w:rsid w:val="001A4422"/>
    <w:rsid w:val="001B4269"/>
    <w:rsid w:val="001D4FC6"/>
    <w:rsid w:val="00227BAC"/>
    <w:rsid w:val="002312B0"/>
    <w:rsid w:val="00244943"/>
    <w:rsid w:val="00245959"/>
    <w:rsid w:val="00253EB4"/>
    <w:rsid w:val="002556B1"/>
    <w:rsid w:val="00256D86"/>
    <w:rsid w:val="00282721"/>
    <w:rsid w:val="002B3EFD"/>
    <w:rsid w:val="002C58CC"/>
    <w:rsid w:val="002F49F8"/>
    <w:rsid w:val="0032052D"/>
    <w:rsid w:val="00364FB6"/>
    <w:rsid w:val="003A0101"/>
    <w:rsid w:val="003B5B44"/>
    <w:rsid w:val="003D35E2"/>
    <w:rsid w:val="003D7D68"/>
    <w:rsid w:val="003E32E3"/>
    <w:rsid w:val="003F312B"/>
    <w:rsid w:val="003F6B30"/>
    <w:rsid w:val="004142E3"/>
    <w:rsid w:val="00414D56"/>
    <w:rsid w:val="004159DE"/>
    <w:rsid w:val="004302AE"/>
    <w:rsid w:val="004618C5"/>
    <w:rsid w:val="004779D2"/>
    <w:rsid w:val="00494591"/>
    <w:rsid w:val="004A03A3"/>
    <w:rsid w:val="004A2876"/>
    <w:rsid w:val="004C07CD"/>
    <w:rsid w:val="004C5A37"/>
    <w:rsid w:val="004D7167"/>
    <w:rsid w:val="004E3088"/>
    <w:rsid w:val="004F1BEC"/>
    <w:rsid w:val="004F1F8D"/>
    <w:rsid w:val="004F6A69"/>
    <w:rsid w:val="0051247E"/>
    <w:rsid w:val="005134D6"/>
    <w:rsid w:val="00533BB0"/>
    <w:rsid w:val="00593527"/>
    <w:rsid w:val="005A193E"/>
    <w:rsid w:val="005B6171"/>
    <w:rsid w:val="005B78E9"/>
    <w:rsid w:val="005D4C20"/>
    <w:rsid w:val="005E00D0"/>
    <w:rsid w:val="005F558F"/>
    <w:rsid w:val="00602DF5"/>
    <w:rsid w:val="0062769A"/>
    <w:rsid w:val="00630122"/>
    <w:rsid w:val="00654BCE"/>
    <w:rsid w:val="00661510"/>
    <w:rsid w:val="006635DC"/>
    <w:rsid w:val="00677242"/>
    <w:rsid w:val="0068091A"/>
    <w:rsid w:val="006C5855"/>
    <w:rsid w:val="006F725F"/>
    <w:rsid w:val="00711F18"/>
    <w:rsid w:val="007160FD"/>
    <w:rsid w:val="0071658A"/>
    <w:rsid w:val="00740C74"/>
    <w:rsid w:val="00743704"/>
    <w:rsid w:val="0074743D"/>
    <w:rsid w:val="00771B77"/>
    <w:rsid w:val="00787B93"/>
    <w:rsid w:val="0079640E"/>
    <w:rsid w:val="007D7893"/>
    <w:rsid w:val="007E481A"/>
    <w:rsid w:val="00801303"/>
    <w:rsid w:val="00803378"/>
    <w:rsid w:val="00810E7D"/>
    <w:rsid w:val="00831BE5"/>
    <w:rsid w:val="00836C99"/>
    <w:rsid w:val="008649E0"/>
    <w:rsid w:val="008B6505"/>
    <w:rsid w:val="008E08E4"/>
    <w:rsid w:val="00910B6B"/>
    <w:rsid w:val="00937D71"/>
    <w:rsid w:val="00962789"/>
    <w:rsid w:val="0097611F"/>
    <w:rsid w:val="00977A11"/>
    <w:rsid w:val="00994139"/>
    <w:rsid w:val="009A3471"/>
    <w:rsid w:val="009B3992"/>
    <w:rsid w:val="009B77BD"/>
    <w:rsid w:val="009C170C"/>
    <w:rsid w:val="009C5DC8"/>
    <w:rsid w:val="00A05B70"/>
    <w:rsid w:val="00A16C11"/>
    <w:rsid w:val="00A26DBB"/>
    <w:rsid w:val="00A452CC"/>
    <w:rsid w:val="00A52243"/>
    <w:rsid w:val="00A63D1E"/>
    <w:rsid w:val="00AA66AF"/>
    <w:rsid w:val="00AB219C"/>
    <w:rsid w:val="00AC2E78"/>
    <w:rsid w:val="00B30D4E"/>
    <w:rsid w:val="00B43DE6"/>
    <w:rsid w:val="00B554A6"/>
    <w:rsid w:val="00B73DA0"/>
    <w:rsid w:val="00B83780"/>
    <w:rsid w:val="00BC0A6F"/>
    <w:rsid w:val="00BF2D82"/>
    <w:rsid w:val="00C62CA0"/>
    <w:rsid w:val="00C85255"/>
    <w:rsid w:val="00C864C6"/>
    <w:rsid w:val="00CA3C51"/>
    <w:rsid w:val="00CB7571"/>
    <w:rsid w:val="00CC0431"/>
    <w:rsid w:val="00CC2636"/>
    <w:rsid w:val="00CC357E"/>
    <w:rsid w:val="00CC414B"/>
    <w:rsid w:val="00D10842"/>
    <w:rsid w:val="00D5012B"/>
    <w:rsid w:val="00D62477"/>
    <w:rsid w:val="00D94933"/>
    <w:rsid w:val="00DD340C"/>
    <w:rsid w:val="00E02E64"/>
    <w:rsid w:val="00E2143E"/>
    <w:rsid w:val="00E27158"/>
    <w:rsid w:val="00E32527"/>
    <w:rsid w:val="00E71035"/>
    <w:rsid w:val="00E80595"/>
    <w:rsid w:val="00E87339"/>
    <w:rsid w:val="00EC0B23"/>
    <w:rsid w:val="00F23FC5"/>
    <w:rsid w:val="00F407AF"/>
    <w:rsid w:val="00F57FC3"/>
    <w:rsid w:val="00F6452F"/>
    <w:rsid w:val="00F65869"/>
    <w:rsid w:val="00F65C58"/>
    <w:rsid w:val="00F746C2"/>
    <w:rsid w:val="00F746F5"/>
    <w:rsid w:val="00F77258"/>
    <w:rsid w:val="00F96FC4"/>
    <w:rsid w:val="00FA4962"/>
    <w:rsid w:val="00FF1F09"/>
    <w:rsid w:val="00FF402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2E0C33"/>
  <w15:docId w15:val="{5341F402-CB66-40DC-8A45-1066D9B20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D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F558F"/>
    <w:pPr>
      <w:tabs>
        <w:tab w:val="center" w:pos="4320"/>
        <w:tab w:val="right" w:pos="8640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F558F"/>
  </w:style>
  <w:style w:type="paragraph" w:styleId="AltBilgi">
    <w:name w:val="footer"/>
    <w:basedOn w:val="Normal"/>
    <w:link w:val="AltBilgiChar"/>
    <w:uiPriority w:val="99"/>
    <w:unhideWhenUsed/>
    <w:rsid w:val="005F558F"/>
    <w:pPr>
      <w:tabs>
        <w:tab w:val="center" w:pos="4320"/>
        <w:tab w:val="right" w:pos="8640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F558F"/>
  </w:style>
  <w:style w:type="paragraph" w:styleId="BalonMetni">
    <w:name w:val="Balloon Text"/>
    <w:basedOn w:val="Normal"/>
    <w:link w:val="BalonMetniChar"/>
    <w:uiPriority w:val="99"/>
    <w:semiHidden/>
    <w:unhideWhenUsed/>
    <w:rsid w:val="005F558F"/>
    <w:rPr>
      <w:rFonts w:ascii="Lucida Grande" w:hAnsi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558F"/>
    <w:rPr>
      <w:rFonts w:ascii="Lucida Grande" w:hAnsi="Lucida Grande"/>
      <w:sz w:val="18"/>
      <w:szCs w:val="18"/>
    </w:rPr>
  </w:style>
  <w:style w:type="numbering" w:customStyle="1" w:styleId="ListeYok1">
    <w:name w:val="Liste Yok1"/>
    <w:next w:val="ListeYok"/>
    <w:uiPriority w:val="99"/>
    <w:semiHidden/>
    <w:unhideWhenUsed/>
    <w:rsid w:val="009C5DC8"/>
  </w:style>
  <w:style w:type="character" w:styleId="Kpr">
    <w:name w:val="Hyperlink"/>
    <w:basedOn w:val="VarsaylanParagrafYazTipi"/>
    <w:uiPriority w:val="99"/>
    <w:semiHidden/>
    <w:unhideWhenUsed/>
    <w:rsid w:val="009C5DC8"/>
    <w:rPr>
      <w:color w:val="0563C1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C5DC8"/>
    <w:rPr>
      <w:color w:val="954F72"/>
      <w:u w:val="single"/>
    </w:rPr>
  </w:style>
  <w:style w:type="paragraph" w:customStyle="1" w:styleId="xl63">
    <w:name w:val="xl63"/>
    <w:basedOn w:val="Normal"/>
    <w:rsid w:val="009C5DC8"/>
    <w:pP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FFFFFF"/>
      <w:lang w:val="tr-TR" w:eastAsia="tr-TR"/>
    </w:rPr>
  </w:style>
  <w:style w:type="paragraph" w:customStyle="1" w:styleId="xl64">
    <w:name w:val="xl64"/>
    <w:basedOn w:val="Normal"/>
    <w:rsid w:val="009C5DC8"/>
    <w:pPr>
      <w:shd w:val="clear" w:color="000000" w:fill="D0CECE"/>
      <w:spacing w:before="100" w:beforeAutospacing="1" w:after="100" w:afterAutospacing="1"/>
    </w:pPr>
    <w:rPr>
      <w:rFonts w:ascii="Times New Roman" w:eastAsia="Times New Roman" w:hAnsi="Times New Roman" w:cs="Times New Roman"/>
      <w:lang w:val="tr-TR" w:eastAsia="tr-TR"/>
    </w:rPr>
  </w:style>
  <w:style w:type="paragraph" w:customStyle="1" w:styleId="xl65">
    <w:name w:val="xl65"/>
    <w:basedOn w:val="Normal"/>
    <w:rsid w:val="009C5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FFFFFF"/>
      <w:sz w:val="14"/>
      <w:szCs w:val="14"/>
      <w:lang w:val="tr-TR" w:eastAsia="tr-TR"/>
    </w:rPr>
  </w:style>
  <w:style w:type="paragraph" w:customStyle="1" w:styleId="xl66">
    <w:name w:val="xl66"/>
    <w:basedOn w:val="Normal"/>
    <w:rsid w:val="009C5DC8"/>
    <w:pP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FFFFFF"/>
      <w:sz w:val="14"/>
      <w:szCs w:val="14"/>
      <w:lang w:val="tr-TR" w:eastAsia="tr-TR"/>
    </w:rPr>
  </w:style>
  <w:style w:type="paragraph" w:customStyle="1" w:styleId="xl67">
    <w:name w:val="xl67"/>
    <w:basedOn w:val="Normal"/>
    <w:rsid w:val="009C5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val="tr-TR" w:eastAsia="tr-TR"/>
    </w:rPr>
  </w:style>
  <w:style w:type="paragraph" w:customStyle="1" w:styleId="xl68">
    <w:name w:val="xl68"/>
    <w:basedOn w:val="Normal"/>
    <w:rsid w:val="009C5DC8"/>
    <w:pPr>
      <w:shd w:val="clear" w:color="000000" w:fill="D0CECE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val="tr-TR" w:eastAsia="tr-TR"/>
    </w:rPr>
  </w:style>
  <w:style w:type="paragraph" w:customStyle="1" w:styleId="xl69">
    <w:name w:val="xl69"/>
    <w:basedOn w:val="Normal"/>
    <w:rsid w:val="009C5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val="tr-TR" w:eastAsia="tr-TR"/>
    </w:rPr>
  </w:style>
  <w:style w:type="paragraph" w:customStyle="1" w:styleId="xl70">
    <w:name w:val="xl70"/>
    <w:basedOn w:val="Normal"/>
    <w:rsid w:val="009C5DC8"/>
    <w:pP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val="tr-TR" w:eastAsia="tr-TR"/>
    </w:rPr>
  </w:style>
  <w:style w:type="paragraph" w:customStyle="1" w:styleId="xl71">
    <w:name w:val="xl71"/>
    <w:basedOn w:val="Normal"/>
    <w:rsid w:val="009C5D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val="tr-TR" w:eastAsia="tr-TR"/>
    </w:rPr>
  </w:style>
  <w:style w:type="paragraph" w:styleId="ListeParagraf">
    <w:name w:val="List Paragraph"/>
    <w:basedOn w:val="Normal"/>
    <w:uiPriority w:val="34"/>
    <w:qFormat/>
    <w:rsid w:val="008649E0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533BB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33BB0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33BB0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33BB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33BB0"/>
    <w:rPr>
      <w:b/>
      <w:bCs/>
      <w:sz w:val="20"/>
      <w:szCs w:val="20"/>
    </w:rPr>
  </w:style>
  <w:style w:type="paragraph" w:styleId="Dzeltme">
    <w:name w:val="Revision"/>
    <w:hidden/>
    <w:uiPriority w:val="99"/>
    <w:semiHidden/>
    <w:rsid w:val="00477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CDA22-5853-43FE-B98C-06F924ED5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WORKS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Mert KEKÜÇ ( Bien Seramik )</dc:creator>
  <cp:lastModifiedBy>Mert   KEKÜÇ</cp:lastModifiedBy>
  <cp:revision>9</cp:revision>
  <cp:lastPrinted>2023-08-31T11:32:00Z</cp:lastPrinted>
  <dcterms:created xsi:type="dcterms:W3CDTF">2023-09-05T08:22:00Z</dcterms:created>
  <dcterms:modified xsi:type="dcterms:W3CDTF">2023-09-05T10:45:00Z</dcterms:modified>
</cp:coreProperties>
</file>